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0"/>
        <w:gridCol w:w="1420"/>
        <w:gridCol w:w="1540"/>
        <w:gridCol w:w="1520"/>
      </w:tblGrid>
      <w:tr w:rsidR="00E01904" w:rsidRPr="00E01904" w:rsidTr="00E01904">
        <w:trPr>
          <w:trHeight w:val="584"/>
        </w:trPr>
        <w:tc>
          <w:tcPr>
            <w:tcW w:w="476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1904" w:rsidRPr="00E01904" w:rsidTr="00E01904">
        <w:trPr>
          <w:trHeight w:val="584"/>
        </w:trPr>
        <w:tc>
          <w:tcPr>
            <w:tcW w:w="9240" w:type="dxa"/>
            <w:gridSpan w:val="4"/>
            <w:tcBorders>
              <w:top w:val="single" w:sz="8" w:space="0" w:color="4584D3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32"/>
                <w:szCs w:val="32"/>
                <w:lang w:eastAsia="ru-RU"/>
              </w:rPr>
              <w:t>Макроэкономические показатели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Валовой региональный продукт (в основных ценах),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214405" w:rsidRDefault="003D6098" w:rsidP="003D6098">
            <w:r w:rsidRPr="00214405">
              <w:t>11 218,08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214405" w:rsidRDefault="003D6098" w:rsidP="003D6098">
            <w:r w:rsidRPr="00214405">
              <w:t>11 642,12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214405">
              <w:t>12 022,82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3418E8" w:rsidRDefault="003D6098" w:rsidP="003D6098">
            <w:r w:rsidRPr="003418E8">
              <w:t>103,57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3418E8" w:rsidRDefault="003D6098" w:rsidP="003D6098">
            <w:r w:rsidRPr="003418E8">
              <w:t>103,78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3418E8">
              <w:t>103,27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Индекс потребительских цен, в % к декабрю предыдущего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F72F7A" w:rsidRDefault="003D6098" w:rsidP="003D6098">
            <w:r w:rsidRPr="00F72F7A">
              <w:t>104,5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F72F7A" w:rsidRDefault="003D6098" w:rsidP="003D6098">
            <w:r w:rsidRPr="00F72F7A">
              <w:t>104,6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F72F7A">
              <w:t>104,7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отгруженной продукции (работ, услуг),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2D555C" w:rsidRDefault="003D6098" w:rsidP="003D6098">
            <w:r>
              <w:t>3 259, 6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2D555C" w:rsidRDefault="003D6098" w:rsidP="003D6098">
            <w:r>
              <w:t>3 491,3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>
              <w:t>3 696, 6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Индекс промышленного производства,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C34015" w:rsidRDefault="003D6098" w:rsidP="003D6098">
            <w:r w:rsidRPr="00C34015">
              <w:t>105,94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C34015" w:rsidRDefault="003D6098" w:rsidP="003D6098">
            <w:r w:rsidRPr="00C34015">
              <w:t>105,94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C34015">
              <w:t>105,94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продукции сельского хозяйства,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220447" w:rsidRDefault="003D6098" w:rsidP="003D6098">
            <w:r>
              <w:t>4 411, 6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220447" w:rsidRDefault="003D6098" w:rsidP="003D6098">
            <w:r>
              <w:t>4 808, 3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>
              <w:t>5 080, 8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0747D2" w:rsidRDefault="003D6098" w:rsidP="003D6098">
            <w:r w:rsidRPr="000747D2">
              <w:t>107,03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0747D2" w:rsidRDefault="003D6098" w:rsidP="003D6098">
            <w:r w:rsidRPr="000747D2">
              <w:t>108,99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0747D2">
              <w:t>105,67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инвестиций (в основной капитал) по территории за счет всех источников финансирования,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770EA6" w:rsidRDefault="003D6098" w:rsidP="003D6098">
            <w:r>
              <w:t>2 689, 6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770EA6" w:rsidRDefault="003D6098" w:rsidP="003D6098">
            <w:r>
              <w:t>2 817, 5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>
              <w:t>3 055, 9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3D6098" w:rsidRDefault="003D6098" w:rsidP="00031475">
            <w:pPr>
              <w:jc w:val="center"/>
              <w:rPr>
                <w:rFonts w:ascii="Times New Roman" w:hAnsi="Times New Roman" w:cs="Times New Roman"/>
              </w:rPr>
            </w:pPr>
            <w:r w:rsidRPr="003D609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3D6098" w:rsidRDefault="003D6098" w:rsidP="0003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3D6098" w:rsidRDefault="003D6098" w:rsidP="0003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C73EF5" w:rsidRDefault="003D6098" w:rsidP="003D6098">
            <w:r>
              <w:t>2 334,0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C73EF5" w:rsidRDefault="003D6098" w:rsidP="003D6098">
            <w:r>
              <w:t>2 551,2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>
              <w:t>2 762,0</w:t>
            </w:r>
          </w:p>
        </w:tc>
      </w:tr>
      <w:tr w:rsidR="003D6098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08231F" w:rsidRDefault="003D6098" w:rsidP="003D6098">
            <w:r w:rsidRPr="0008231F">
              <w:t>115,56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098" w:rsidRPr="0008231F" w:rsidRDefault="003D6098" w:rsidP="003D6098">
            <w:r w:rsidRPr="0008231F">
              <w:t>109,31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08231F">
              <w:t>108,26</w:t>
            </w:r>
          </w:p>
        </w:tc>
      </w:tr>
    </w:tbl>
    <w:p w:rsidR="008E5E36" w:rsidRDefault="008E5E36"/>
    <w:p w:rsidR="00E01904" w:rsidRDefault="00E01904"/>
    <w:p w:rsidR="00E01904" w:rsidRDefault="00E01904"/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6"/>
        <w:gridCol w:w="1568"/>
        <w:gridCol w:w="1568"/>
        <w:gridCol w:w="1568"/>
      </w:tblGrid>
      <w:tr w:rsidR="00E01904" w:rsidRPr="00E01904" w:rsidTr="003D6098">
        <w:trPr>
          <w:trHeight w:val="593"/>
        </w:trPr>
        <w:tc>
          <w:tcPr>
            <w:tcW w:w="4536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68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8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8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F12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F12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1904" w:rsidRPr="00E01904" w:rsidTr="00E01904">
        <w:trPr>
          <w:trHeight w:val="593"/>
        </w:trPr>
        <w:tc>
          <w:tcPr>
            <w:tcW w:w="9240" w:type="dxa"/>
            <w:gridSpan w:val="4"/>
            <w:tcBorders>
              <w:top w:val="single" w:sz="8" w:space="0" w:color="4584D3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32"/>
                <w:szCs w:val="32"/>
                <w:lang w:eastAsia="ru-RU"/>
              </w:rPr>
              <w:t>Уровень жизни</w:t>
            </w:r>
          </w:p>
        </w:tc>
      </w:tr>
      <w:tr w:rsidR="003D6098" w:rsidRPr="00E01904" w:rsidTr="003D6098">
        <w:trPr>
          <w:trHeight w:val="76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24"/>
                <w:szCs w:val="24"/>
                <w:lang w:eastAsia="ru-RU"/>
              </w:rPr>
              <w:t>Доходы на душу населения, в среднем за месяц, руб.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2474A5" w:rsidRDefault="003D6098" w:rsidP="003D6098">
            <w:r w:rsidRPr="002474A5">
              <w:t>27 386,63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2474A5" w:rsidRDefault="003D6098" w:rsidP="003D6098">
            <w:r w:rsidRPr="002474A5">
              <w:t>28 639,13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2474A5">
              <w:t>29 889,88</w:t>
            </w:r>
          </w:p>
        </w:tc>
      </w:tr>
      <w:tr w:rsidR="003D6098" w:rsidRPr="00E01904" w:rsidTr="003D6098">
        <w:trPr>
          <w:trHeight w:val="5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098" w:rsidRPr="00E01904" w:rsidRDefault="003D6098" w:rsidP="003D60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CC7C48" w:rsidRDefault="003D6098" w:rsidP="003D6098">
            <w:r w:rsidRPr="00CC7C48">
              <w:t>106,62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Pr="00CC7C48" w:rsidRDefault="003D6098" w:rsidP="003D6098">
            <w:r w:rsidRPr="00CC7C48">
              <w:t>104,57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098" w:rsidRDefault="003D6098" w:rsidP="003D6098">
            <w:r w:rsidRPr="00CC7C48">
              <w:t>104,37</w:t>
            </w:r>
          </w:p>
        </w:tc>
      </w:tr>
    </w:tbl>
    <w:p w:rsidR="00E01904" w:rsidRDefault="00E01904"/>
    <w:sectPr w:rsidR="00E0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E"/>
    <w:rsid w:val="00031475"/>
    <w:rsid w:val="000539D4"/>
    <w:rsid w:val="00131D8D"/>
    <w:rsid w:val="001A482D"/>
    <w:rsid w:val="001D7AD8"/>
    <w:rsid w:val="00255603"/>
    <w:rsid w:val="003D6098"/>
    <w:rsid w:val="00473692"/>
    <w:rsid w:val="0052240C"/>
    <w:rsid w:val="005503E7"/>
    <w:rsid w:val="005A2B8A"/>
    <w:rsid w:val="006C6063"/>
    <w:rsid w:val="008E5E36"/>
    <w:rsid w:val="009512A5"/>
    <w:rsid w:val="00AE387E"/>
    <w:rsid w:val="00BE6595"/>
    <w:rsid w:val="00C2729B"/>
    <w:rsid w:val="00DA5FCA"/>
    <w:rsid w:val="00E01904"/>
    <w:rsid w:val="00F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EDBD"/>
  <w15:chartTrackingRefBased/>
  <w15:docId w15:val="{9AC3536C-495F-4ABE-8F36-85533ED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Резеда</dc:creator>
  <cp:keywords/>
  <dc:description/>
  <cp:lastModifiedBy>Гараева Разиля Мазгаровна</cp:lastModifiedBy>
  <cp:revision>2</cp:revision>
  <dcterms:created xsi:type="dcterms:W3CDTF">2025-02-19T15:49:00Z</dcterms:created>
  <dcterms:modified xsi:type="dcterms:W3CDTF">2025-02-19T15:49:00Z</dcterms:modified>
</cp:coreProperties>
</file>